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90" w:type="dxa"/>
        <w:tblInd w:w="-572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490"/>
      </w:tblGrid>
      <w:tr w:rsidR="00AF6007" w14:paraId="199ABFC8" w14:textId="77777777" w:rsidTr="004202D1">
        <w:trPr>
          <w:trHeight w:val="1275"/>
        </w:trPr>
        <w:tc>
          <w:tcPr>
            <w:tcW w:w="10490" w:type="dxa"/>
            <w:shd w:val="clear" w:color="auto" w:fill="2F5496" w:themeFill="accent1" w:themeFillShade="BF"/>
            <w:vAlign w:val="center"/>
          </w:tcPr>
          <w:p w14:paraId="1E756B1B" w14:textId="16DEDD2A" w:rsidR="00AF6007" w:rsidRPr="00AF6007" w:rsidRDefault="005174B1" w:rsidP="00AF6007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67220306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PAPIERS ET </w:t>
            </w:r>
            <w:r w:rsidR="00AF6007" w:rsidRPr="00AF6007">
              <w:rPr>
                <w:b/>
                <w:bCs/>
                <w:color w:val="FFFFFF" w:themeColor="background1"/>
                <w:sz w:val="32"/>
                <w:szCs w:val="32"/>
              </w:rPr>
              <w:t>RECOMMANDES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PEUVENT VOUS COUTER CHERS</w:t>
            </w:r>
            <w:bookmarkEnd w:id="0"/>
          </w:p>
        </w:tc>
      </w:tr>
    </w:tbl>
    <w:p w14:paraId="3F162860" w14:textId="34109D04" w:rsidR="00AF6007" w:rsidRDefault="00AF6007" w:rsidP="00AF6007">
      <w:pPr>
        <w:jc w:val="center"/>
      </w:pPr>
    </w:p>
    <w:p w14:paraId="7C647852" w14:textId="23EE1267" w:rsidR="004202D1" w:rsidRDefault="004202D1" w:rsidP="00AF6007">
      <w:pPr>
        <w:jc w:val="center"/>
      </w:pPr>
    </w:p>
    <w:p w14:paraId="6BEA64D4" w14:textId="5C5C1F42" w:rsidR="008729D9" w:rsidRDefault="008729D9" w:rsidP="004202D1">
      <w:pPr>
        <w:jc w:val="center"/>
      </w:pPr>
    </w:p>
    <w:p w14:paraId="68778C9E" w14:textId="6C2DFC32" w:rsidR="004202D1" w:rsidRDefault="00E91338" w:rsidP="005C6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9BA243" wp14:editId="539F2A4D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363345" cy="1181100"/>
            <wp:effectExtent l="0" t="0" r="8255" b="0"/>
            <wp:wrapSquare wrapText="bothSides"/>
            <wp:docPr id="3" name="Image 3" descr="Identité, Passeport, D'Affaires, Monna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ntité, Passeport, D'Affaires, Monnai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39" t="25001" r="26360" b="14706"/>
                    <a:stretch/>
                  </pic:blipFill>
                  <pic:spPr bwMode="auto">
                    <a:xfrm>
                      <a:off x="0" y="0"/>
                      <a:ext cx="1369896" cy="118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9D9" w:rsidRPr="008C45B8">
        <w:rPr>
          <w:noProof/>
        </w:rPr>
        <w:drawing>
          <wp:anchor distT="0" distB="0" distL="114300" distR="114300" simplePos="0" relativeHeight="251658240" behindDoc="0" locked="0" layoutInCell="1" allowOverlap="1" wp14:anchorId="78C00E5E" wp14:editId="2463746C">
            <wp:simplePos x="0" y="0"/>
            <wp:positionH relativeFrom="column">
              <wp:posOffset>-3424555</wp:posOffset>
            </wp:positionH>
            <wp:positionV relativeFrom="page">
              <wp:posOffset>3829050</wp:posOffset>
            </wp:positionV>
            <wp:extent cx="1141095" cy="856615"/>
            <wp:effectExtent l="0" t="0" r="190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5B8">
        <w:t xml:space="preserve">Vous êtes pressés de recevoir vos documents officiels ou pour envoyer un recommandé. Internet </w:t>
      </w:r>
      <w:r w:rsidR="001543AA">
        <w:t xml:space="preserve">vous semble </w:t>
      </w:r>
      <w:r w:rsidR="008C45B8">
        <w:t>la solution miracle</w:t>
      </w:r>
      <w:r w:rsidR="008729D9">
        <w:t>. Souvent le premier site en haut d’une page vous propose vos démarches en 24 ou 48h. Si vous regarder en dessous, vous vous apercevez que d’autres sites moins alléchants</w:t>
      </w:r>
      <w:r w:rsidR="008C45B8">
        <w:t xml:space="preserve"> </w:t>
      </w:r>
      <w:r w:rsidR="008729D9">
        <w:t xml:space="preserve">vous proposent également la prestation. </w:t>
      </w:r>
      <w:r w:rsidR="005174B1">
        <w:t>Toutefois Il faut savoir que p</w:t>
      </w:r>
      <w:r w:rsidR="005174B1" w:rsidRPr="005174B1">
        <w:t>lus d’un million d’internautes paient chaque année la confection de leurs papiers au-delà du tarif officiel</w:t>
      </w:r>
      <w:r w:rsidR="005174B1">
        <w:t>. Pourquoi ?</w:t>
      </w:r>
    </w:p>
    <w:p w14:paraId="62478E5D" w14:textId="62A8C636" w:rsidR="00B82241" w:rsidRDefault="00B82241" w:rsidP="006E5B39">
      <w:pPr>
        <w:jc w:val="both"/>
      </w:pPr>
    </w:p>
    <w:p w14:paraId="4B268668" w14:textId="4B45C3F9" w:rsidR="001A1697" w:rsidRDefault="001543AA" w:rsidP="006E5B39">
      <w:pPr>
        <w:jc w:val="both"/>
      </w:pPr>
      <w:r w:rsidRPr="009B6C85">
        <w:rPr>
          <w:noProof/>
        </w:rPr>
        <w:drawing>
          <wp:anchor distT="0" distB="0" distL="114300" distR="114300" simplePos="0" relativeHeight="251659264" behindDoc="0" locked="0" layoutInCell="1" allowOverlap="1" wp14:anchorId="2EDABFF3" wp14:editId="4D423900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1324800" cy="7848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1A1697" w:rsidRPr="00D806EB">
          <w:rPr>
            <w:rStyle w:val="Lienhypertexte"/>
          </w:rPr>
          <w:t xml:space="preserve">Il </w:t>
        </w:r>
        <w:r w:rsidR="001A1697" w:rsidRPr="00D806EB">
          <w:rPr>
            <w:rStyle w:val="Lienhypertexte"/>
            <w:b/>
            <w:bCs/>
          </w:rPr>
          <w:t>est autorisé</w:t>
        </w:r>
        <w:r w:rsidR="001A1697" w:rsidRPr="00D806EB">
          <w:rPr>
            <w:rStyle w:val="Lienhypertexte"/>
          </w:rPr>
          <w:t xml:space="preserve"> de faire des démarches ad</w:t>
        </w:r>
        <w:r w:rsidR="001A1697" w:rsidRPr="00D806EB">
          <w:rPr>
            <w:rStyle w:val="Lienhypertexte"/>
          </w:rPr>
          <w:t>m</w:t>
        </w:r>
        <w:r w:rsidR="001A1697" w:rsidRPr="00D806EB">
          <w:rPr>
            <w:rStyle w:val="Lienhypertexte"/>
          </w:rPr>
          <w:t xml:space="preserve">inistratives contre </w:t>
        </w:r>
        <w:r w:rsidR="001A1697" w:rsidRPr="00D806EB">
          <w:rPr>
            <w:rStyle w:val="Lienhypertexte"/>
            <w:b/>
            <w:bCs/>
          </w:rPr>
          <w:t>rétributio</w:t>
        </w:r>
        <w:r w:rsidR="001A1697" w:rsidRPr="00D806EB">
          <w:rPr>
            <w:rStyle w:val="Lienhypertexte"/>
          </w:rPr>
          <w:t>n. Certains sites ont profité d</w:t>
        </w:r>
      </w:hyperlink>
      <w:r w:rsidR="001A1697">
        <w:t xml:space="preserve">e cette aubaine. Ils peuvent réclamer </w:t>
      </w:r>
      <w:r w:rsidR="001A1697" w:rsidRPr="00BC224A">
        <w:rPr>
          <w:b/>
          <w:bCs/>
        </w:rPr>
        <w:t>plusieurs dizaines d’euros</w:t>
      </w:r>
      <w:r w:rsidR="001A1697">
        <w:t xml:space="preserve"> pour un papier normalement ou quasiment gratuit sur un site officiel</w:t>
      </w:r>
      <w:r w:rsidR="00CA653C">
        <w:t xml:space="preserve"> </w:t>
      </w:r>
      <w:r w:rsidR="00A207E9">
        <w:t xml:space="preserve">Vous êtes décidé à payer un supplément pour une prestation plus rapide. </w:t>
      </w:r>
      <w:r w:rsidR="005C6BE7">
        <w:t>Attention r</w:t>
      </w:r>
      <w:r w:rsidR="00A207E9">
        <w:t xml:space="preserve">ien ne garantit que la prestation soit plus rapide ou même exécutée. Parfois on </w:t>
      </w:r>
      <w:r w:rsidR="00CA653C">
        <w:t>vous proposer</w:t>
      </w:r>
      <w:r w:rsidR="00A207E9">
        <w:t>a</w:t>
      </w:r>
      <w:r w:rsidR="00CA653C">
        <w:t xml:space="preserve"> une promotion intéressante qui cache </w:t>
      </w:r>
      <w:r w:rsidR="00CA653C" w:rsidRPr="00BC224A">
        <w:rPr>
          <w:b/>
          <w:bCs/>
        </w:rPr>
        <w:t>un abonnement</w:t>
      </w:r>
      <w:r w:rsidR="00CA653C">
        <w:t>. Celui-ci pourra être facilement encaissé</w:t>
      </w:r>
      <w:r w:rsidR="006E5B39">
        <w:t xml:space="preserve">, avec votre </w:t>
      </w:r>
      <w:r w:rsidR="006E5B39" w:rsidRPr="00BC224A">
        <w:rPr>
          <w:b/>
          <w:bCs/>
        </w:rPr>
        <w:t>carte bancaire</w:t>
      </w:r>
      <w:r w:rsidR="006E5B39">
        <w:t xml:space="preserve">. </w:t>
      </w:r>
      <w:r w:rsidR="00A207E9">
        <w:t xml:space="preserve">Vous vous apercevrez du </w:t>
      </w:r>
      <w:r w:rsidR="00915E22">
        <w:t>prélèvement, uniquement,</w:t>
      </w:r>
      <w:r w:rsidR="00A207E9">
        <w:t xml:space="preserve"> si vous pointez régulièrement vos comptes.</w:t>
      </w:r>
    </w:p>
    <w:p w14:paraId="4266D0C3" w14:textId="77777777" w:rsidR="00A207E9" w:rsidRDefault="00A207E9" w:rsidP="006E5B39">
      <w:pPr>
        <w:jc w:val="both"/>
      </w:pPr>
    </w:p>
    <w:p w14:paraId="4341D861" w14:textId="26A4E6F7" w:rsidR="006E5B39" w:rsidRDefault="00915E22" w:rsidP="006E5B39">
      <w:pPr>
        <w:jc w:val="both"/>
      </w:pPr>
      <w:r>
        <w:t>Sur internet</w:t>
      </w:r>
      <w:r w:rsidR="006A74E8">
        <w:t>, vous</w:t>
      </w:r>
      <w:r>
        <w:t xml:space="preserve"> devez bénéficier d’un délai de rétractation de quatorze jours</w:t>
      </w:r>
      <w:r w:rsidR="00E5473D">
        <w:t>.</w:t>
      </w:r>
      <w:r w:rsidR="006E5B39">
        <w:t xml:space="preserve"> </w:t>
      </w:r>
      <w:r>
        <w:t xml:space="preserve">Cette possibilité vous est retirée si vous </w:t>
      </w:r>
      <w:r w:rsidR="006A74E8">
        <w:t>avez expressément</w:t>
      </w:r>
      <w:r>
        <w:t xml:space="preserve"> demandé que la prestation soit exécutée immédiatement </w:t>
      </w:r>
      <w:r w:rsidR="006A74E8">
        <w:t>ou signé cette clause dans les conditions générales du contrat.</w:t>
      </w:r>
      <w:r w:rsidR="00474575">
        <w:t xml:space="preserve"> </w:t>
      </w:r>
      <w:r w:rsidR="00416FED">
        <w:t xml:space="preserve">Quelquefois </w:t>
      </w:r>
      <w:r w:rsidR="00474575">
        <w:t xml:space="preserve"> la société vous accorde, sans en avoir l’obligation, un délai de 48h, parfois trop court pour lire le mail de confirmation et vous rétracter en cas de service ajouté non souhaité. </w:t>
      </w:r>
    </w:p>
    <w:p w14:paraId="4A65624A" w14:textId="2E787D3C" w:rsidR="009B6C85" w:rsidRDefault="009B6C85" w:rsidP="006E5B39">
      <w:pPr>
        <w:jc w:val="both"/>
      </w:pPr>
    </w:p>
    <w:p w14:paraId="5F694428" w14:textId="77777777" w:rsidR="009B6C85" w:rsidRDefault="009B6C85" w:rsidP="006E5B39">
      <w:pPr>
        <w:jc w:val="both"/>
      </w:pPr>
    </w:p>
    <w:p w14:paraId="54513477" w14:textId="4C027521" w:rsidR="00E5473D" w:rsidRPr="00BC224A" w:rsidRDefault="005C6BE7" w:rsidP="00BC224A">
      <w:pPr>
        <w:shd w:val="pct12" w:color="auto" w:fill="auto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Comment l’éviter</w:t>
      </w:r>
      <w:r w:rsidR="007A4394">
        <w:rPr>
          <w:b/>
          <w:bCs/>
          <w:color w:val="C00000"/>
          <w:sz w:val="28"/>
          <w:szCs w:val="28"/>
        </w:rPr>
        <w:t> ?</w:t>
      </w:r>
    </w:p>
    <w:p w14:paraId="4BA40312" w14:textId="6A6D7A37" w:rsidR="00E5473D" w:rsidRPr="00BC224A" w:rsidRDefault="00E5473D" w:rsidP="00BC224A">
      <w:pPr>
        <w:shd w:val="pct12" w:color="auto" w:fill="auto"/>
        <w:jc w:val="both"/>
      </w:pPr>
      <w:r w:rsidRPr="00BC224A">
        <w:rPr>
          <w:b/>
          <w:bCs/>
        </w:rPr>
        <w:t>Ne pas</w:t>
      </w:r>
      <w:r w:rsidRPr="00BC224A">
        <w:t xml:space="preserve"> se précipiter sur les </w:t>
      </w:r>
      <w:r w:rsidRPr="00BC224A">
        <w:rPr>
          <w:b/>
          <w:bCs/>
        </w:rPr>
        <w:t>sites qui arrivent en tête</w:t>
      </w:r>
      <w:r w:rsidRPr="00BC224A">
        <w:t>. Ils paient en général très cher un bon référencement.</w:t>
      </w:r>
    </w:p>
    <w:p w14:paraId="04F67403" w14:textId="63CBDACC" w:rsidR="00E5473D" w:rsidRDefault="00E5473D" w:rsidP="00BC224A">
      <w:pPr>
        <w:shd w:val="pct12" w:color="auto" w:fill="auto"/>
        <w:jc w:val="both"/>
      </w:pPr>
      <w:r w:rsidRPr="00BC224A">
        <w:t>Les sites officiels se terminent toujours par</w:t>
      </w:r>
      <w:r w:rsidR="00BC224A" w:rsidRPr="00BC224A">
        <w:t> </w:t>
      </w:r>
      <w:proofErr w:type="gramStart"/>
      <w:r w:rsidR="001543AA">
        <w:rPr>
          <w:b/>
          <w:bCs/>
        </w:rPr>
        <w:t>« </w:t>
      </w:r>
      <w:r w:rsidR="00BC224A" w:rsidRPr="00BC224A">
        <w:rPr>
          <w:b/>
          <w:bCs/>
        </w:rPr>
        <w:t xml:space="preserve"> .</w:t>
      </w:r>
      <w:proofErr w:type="gramEnd"/>
      <w:r w:rsidRPr="00BC224A">
        <w:rPr>
          <w:b/>
          <w:bCs/>
        </w:rPr>
        <w:t>gou</w:t>
      </w:r>
      <w:r w:rsidR="00560826">
        <w:rPr>
          <w:b/>
          <w:bCs/>
        </w:rPr>
        <w:t>v</w:t>
      </w:r>
      <w:r w:rsidRPr="00BC224A">
        <w:rPr>
          <w:b/>
          <w:bCs/>
        </w:rPr>
        <w:t>.fr</w:t>
      </w:r>
      <w:r w:rsidR="00BC224A" w:rsidRPr="00BC224A">
        <w:t> » ceux de la poste par « </w:t>
      </w:r>
      <w:r w:rsidR="00BC224A" w:rsidRPr="00560826">
        <w:rPr>
          <w:b/>
          <w:bCs/>
        </w:rPr>
        <w:t>la poste.fr</w:t>
      </w:r>
      <w:r w:rsidR="00BC224A" w:rsidRPr="00BC224A">
        <w:t> »</w:t>
      </w:r>
    </w:p>
    <w:p w14:paraId="1E95C1C4" w14:textId="17959B1C" w:rsidR="00560826" w:rsidRPr="00BC224A" w:rsidRDefault="00560826" w:rsidP="00BC224A">
      <w:pPr>
        <w:shd w:val="pct12" w:color="auto" w:fill="auto"/>
        <w:jc w:val="both"/>
      </w:pPr>
      <w:r>
        <w:t xml:space="preserve">Vérifiez que le site est sécurisé par un </w:t>
      </w:r>
      <w:r w:rsidRPr="00560826">
        <w:rPr>
          <w:b/>
          <w:bCs/>
        </w:rPr>
        <w:t>cadenas fermé</w:t>
      </w:r>
      <w:r>
        <w:rPr>
          <w:b/>
          <w:bCs/>
        </w:rPr>
        <w:t xml:space="preserve"> </w:t>
      </w:r>
      <w:r w:rsidRPr="00560826">
        <w:t>(ce qui ne garantit pas forcément un site officiel</w:t>
      </w:r>
      <w:r>
        <w:rPr>
          <w:b/>
          <w:bCs/>
        </w:rPr>
        <w:t>)</w:t>
      </w:r>
    </w:p>
    <w:p w14:paraId="3E0AB68B" w14:textId="77777777" w:rsidR="00E5473D" w:rsidRPr="00BC224A" w:rsidRDefault="00E5473D" w:rsidP="00BC224A">
      <w:pPr>
        <w:shd w:val="pct12" w:color="auto" w:fill="auto"/>
        <w:jc w:val="both"/>
      </w:pPr>
      <w:r w:rsidRPr="00BC224A">
        <w:t xml:space="preserve">Ne vous fiez </w:t>
      </w:r>
      <w:r w:rsidRPr="00BC224A">
        <w:rPr>
          <w:b/>
          <w:bCs/>
        </w:rPr>
        <w:t>pas au drapeau bleu, blanc rouge</w:t>
      </w:r>
      <w:r w:rsidRPr="00BC224A">
        <w:t xml:space="preserve"> ni à </w:t>
      </w:r>
      <w:r w:rsidRPr="00BC224A">
        <w:rPr>
          <w:b/>
          <w:bCs/>
        </w:rPr>
        <w:t>la Marianne</w:t>
      </w:r>
    </w:p>
    <w:p w14:paraId="01D65FFF" w14:textId="4EAF1057" w:rsidR="00474575" w:rsidRPr="00474575" w:rsidRDefault="00E5473D" w:rsidP="00BC224A">
      <w:pPr>
        <w:shd w:val="pct12" w:color="auto" w:fill="auto"/>
        <w:jc w:val="both"/>
        <w:rPr>
          <w:b/>
          <w:bCs/>
          <w:color w:val="0563C1" w:themeColor="hyperlink"/>
          <w:u w:val="single"/>
        </w:rPr>
      </w:pPr>
      <w:r w:rsidRPr="00BC224A">
        <w:t xml:space="preserve">Vous pouvez surfer sur le site </w:t>
      </w:r>
      <w:hyperlink r:id="rId8" w:history="1">
        <w:r w:rsidRPr="00A5466E">
          <w:rPr>
            <w:rStyle w:val="Lienhypertexte"/>
            <w:b/>
            <w:bCs/>
          </w:rPr>
          <w:t>ANTS</w:t>
        </w:r>
        <w:r w:rsidRPr="00A5466E">
          <w:rPr>
            <w:rStyle w:val="Lienhypertexte"/>
            <w:b/>
            <w:bCs/>
          </w:rPr>
          <w:t>.</w:t>
        </w:r>
        <w:r w:rsidRPr="00A5466E">
          <w:rPr>
            <w:rStyle w:val="Lienhypertexte"/>
            <w:b/>
            <w:bCs/>
          </w:rPr>
          <w:t>gouv.fr</w:t>
        </w:r>
      </w:hyperlink>
      <w:r w:rsidRPr="00BC224A">
        <w:t xml:space="preserve"> </w:t>
      </w:r>
      <w:r w:rsidR="00BC224A" w:rsidRPr="00BC224A">
        <w:t xml:space="preserve">ou plus simplement sur </w:t>
      </w:r>
      <w:hyperlink r:id="rId9" w:history="1">
        <w:r w:rsidR="00BC224A" w:rsidRPr="003D3EDF">
          <w:rPr>
            <w:rStyle w:val="Lienhypertexte"/>
            <w:b/>
            <w:bCs/>
          </w:rPr>
          <w:t>service-public.fr</w:t>
        </w:r>
      </w:hyperlink>
      <w:r w:rsidR="00474575">
        <w:rPr>
          <w:rStyle w:val="Lienhypertexte"/>
          <w:b/>
          <w:bCs/>
        </w:rPr>
        <w:t xml:space="preserve"> ou  </w:t>
      </w:r>
      <w:hyperlink r:id="rId10" w:history="1">
        <w:r w:rsidR="00416FED" w:rsidRPr="00416FED">
          <w:rPr>
            <w:rStyle w:val="Lienhypertexte"/>
            <w:b/>
            <w:bCs/>
          </w:rPr>
          <w:t>lapo</w:t>
        </w:r>
        <w:r w:rsidR="00416FED" w:rsidRPr="00416FED">
          <w:rPr>
            <w:rStyle w:val="Lienhypertexte"/>
            <w:b/>
            <w:bCs/>
          </w:rPr>
          <w:t>s</w:t>
        </w:r>
        <w:r w:rsidR="00416FED" w:rsidRPr="00416FED">
          <w:rPr>
            <w:rStyle w:val="Lienhypertexte"/>
            <w:b/>
            <w:bCs/>
          </w:rPr>
          <w:t>te.fr</w:t>
        </w:r>
      </w:hyperlink>
    </w:p>
    <w:sectPr w:rsidR="00474575" w:rsidRPr="00474575" w:rsidSect="004202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07"/>
    <w:rsid w:val="001543AA"/>
    <w:rsid w:val="001A1697"/>
    <w:rsid w:val="003D3EDF"/>
    <w:rsid w:val="003E6961"/>
    <w:rsid w:val="00416FED"/>
    <w:rsid w:val="004202D1"/>
    <w:rsid w:val="00474575"/>
    <w:rsid w:val="005174B1"/>
    <w:rsid w:val="00560826"/>
    <w:rsid w:val="005C6BE7"/>
    <w:rsid w:val="006A74E8"/>
    <w:rsid w:val="006E5B39"/>
    <w:rsid w:val="007A4394"/>
    <w:rsid w:val="00846CD7"/>
    <w:rsid w:val="008729D9"/>
    <w:rsid w:val="008C45B8"/>
    <w:rsid w:val="00915E22"/>
    <w:rsid w:val="009B6C85"/>
    <w:rsid w:val="00A207E9"/>
    <w:rsid w:val="00A5466E"/>
    <w:rsid w:val="00AF6007"/>
    <w:rsid w:val="00B82241"/>
    <w:rsid w:val="00BC224A"/>
    <w:rsid w:val="00CA653C"/>
    <w:rsid w:val="00D806EB"/>
    <w:rsid w:val="00E5473D"/>
    <w:rsid w:val="00E9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FE0D"/>
  <w15:chartTrackingRefBased/>
  <w15:docId w15:val="{D5F91B8E-395F-46BB-A018-7E34BAB7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3E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3ED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4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s.gouv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conomie.gouv.fr/dgccrf/Publications/Vie-pratique/Fiches-pratiques/faux-sites-administratifs-attention-aux-arnaqu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laposte.fr/lettre-recommandee-en-lign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service-public.fr/particuliers/vosdroits/services-en-ligne-et-formulai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 Simone</dc:creator>
  <cp:keywords/>
  <dc:description/>
  <cp:lastModifiedBy>ROUX Simone</cp:lastModifiedBy>
  <cp:revision>6</cp:revision>
  <cp:lastPrinted>2021-03-21T11:08:00Z</cp:lastPrinted>
  <dcterms:created xsi:type="dcterms:W3CDTF">2021-03-03T16:45:00Z</dcterms:created>
  <dcterms:modified xsi:type="dcterms:W3CDTF">2021-03-22T15:38:00Z</dcterms:modified>
</cp:coreProperties>
</file>